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B3" w:rsidRDefault="00DE6FB3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DE6FB3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D309F" w:rsidRDefault="00DE6FB3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:rsidR="00DE0775" w:rsidRDefault="00DE6FB3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E0775">
        <w:rPr>
          <w:rFonts w:ascii="Times New Roman" w:hAnsi="Times New Roman" w:cs="Times New Roman"/>
          <w:sz w:val="28"/>
          <w:szCs w:val="28"/>
          <w:lang w:val="en-US"/>
        </w:rPr>
        <w:t xml:space="preserve">13.12.2022 p. </w:t>
      </w:r>
    </w:p>
    <w:p w:rsidR="00DE6FB3" w:rsidRPr="00DE0775" w:rsidRDefault="00DE6FB3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E0775">
        <w:rPr>
          <w:rFonts w:ascii="Times New Roman" w:hAnsi="Times New Roman" w:cs="Times New Roman"/>
          <w:sz w:val="28"/>
          <w:szCs w:val="28"/>
          <w:lang w:val="en-US"/>
        </w:rPr>
        <w:t xml:space="preserve"> 814-31/VIII</w:t>
      </w:r>
    </w:p>
    <w:p w:rsidR="00DE6FB3" w:rsidRDefault="00DE6FB3" w:rsidP="00DE6FB3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 діяльності з підготовки проєктів </w:t>
      </w:r>
    </w:p>
    <w:p w:rsidR="00DE6FB3" w:rsidRDefault="000D291B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регуляторних актів на 2023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D291B" w:rsidRDefault="000D291B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266"/>
        <w:gridCol w:w="2128"/>
        <w:gridCol w:w="1418"/>
        <w:gridCol w:w="1845"/>
      </w:tblGrid>
      <w:tr w:rsidR="00DE6FB3" w:rsidRPr="000D4B1A" w:rsidTr="000D4B1A">
        <w:tc>
          <w:tcPr>
            <w:tcW w:w="42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226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проєкту регуляторного акта</w:t>
            </w:r>
          </w:p>
        </w:tc>
        <w:tc>
          <w:tcPr>
            <w:tcW w:w="212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Цілі прийняття регуляторного акта</w:t>
            </w:r>
          </w:p>
        </w:tc>
        <w:tc>
          <w:tcPr>
            <w:tcW w:w="141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2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затвердження правил утримання домашніх та інших тварин і поводження з ними у м. Павлоград</w:t>
            </w:r>
          </w:p>
        </w:tc>
        <w:tc>
          <w:tcPr>
            <w:tcW w:w="212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регуляторного акта у зв’язку із втратою чинності  нормативно-правового акта, яким керувались при прийнятті даних правил (рішення Павлоградської міської ради від 28.12.2012 р. №812-31/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1418" w:type="dxa"/>
          </w:tcPr>
          <w:p w:rsidR="00DE6FB3" w:rsidRPr="000D4B1A" w:rsidRDefault="007950B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квартал</w:t>
            </w:r>
          </w:p>
        </w:tc>
        <w:tc>
          <w:tcPr>
            <w:tcW w:w="1845" w:type="dxa"/>
          </w:tcPr>
          <w:p w:rsidR="00DE6FB3" w:rsidRPr="000D4B1A" w:rsidRDefault="007950B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2D309F" w:rsidRDefault="007950B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DE6FB3" w:rsidRPr="000D4B1A" w:rsidRDefault="007950B7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0D4B1A" w:rsidRDefault="007950B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Положення про </w:t>
            </w:r>
            <w:r w:rsid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конкурсний комітет з </w:t>
            </w:r>
            <w:r w:rsidR="000D4B1A"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</w:t>
            </w:r>
            <w:r w:rsid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="000D4B1A"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операторів паркування і умови проведення конкурсу на надання права експлуатації і утримання майданчиків для платного паркування транспортних засобів на території м. Павлоград</w:t>
            </w:r>
          </w:p>
        </w:tc>
        <w:tc>
          <w:tcPr>
            <w:tcW w:w="2128" w:type="dxa"/>
          </w:tcPr>
          <w:p w:rsidR="00DE6FB3" w:rsidRPr="000D4B1A" w:rsidRDefault="007950B7" w:rsidP="000D4B1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Скасування регуляторного акта від 13.07.2011р. №576 та </w:t>
            </w:r>
            <w:r w:rsid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прийняттями нового регуляторного акту від 24.11.2011 №1004</w:t>
            </w:r>
          </w:p>
        </w:tc>
        <w:tc>
          <w:tcPr>
            <w:tcW w:w="1418" w:type="dxa"/>
          </w:tcPr>
          <w:p w:rsidR="00DE6FB3" w:rsidRPr="000D4B1A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 квартал</w:t>
            </w:r>
          </w:p>
        </w:tc>
        <w:tc>
          <w:tcPr>
            <w:tcW w:w="1845" w:type="dxa"/>
          </w:tcPr>
          <w:p w:rsidR="00DE6FB3" w:rsidRPr="000D4B1A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DE6FB3" w:rsidRPr="000D4B1A" w:rsidRDefault="000D4B1A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3F1146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Правил паркування транспортних засобів </w:t>
            </w:r>
            <w:r w:rsidR="003F1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м. Павлоград (зі змінами від 28.07.2015р. №1691- 55/</w:t>
            </w:r>
            <w:r w:rsidR="003F11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3F1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І)</w:t>
            </w:r>
          </w:p>
        </w:tc>
        <w:tc>
          <w:tcPr>
            <w:tcW w:w="2128" w:type="dxa"/>
          </w:tcPr>
          <w:p w:rsidR="00DE6FB3" w:rsidRPr="000D4B1A" w:rsidRDefault="003F1146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регуляторного акта у зв’язку із змінами  у законодавстві та відсутністю необхідності відстежувати зазначені у ньому показники та прийняття нового</w:t>
            </w:r>
          </w:p>
        </w:tc>
        <w:tc>
          <w:tcPr>
            <w:tcW w:w="1418" w:type="dxa"/>
          </w:tcPr>
          <w:p w:rsidR="00DE6FB3" w:rsidRPr="000D4B1A" w:rsidRDefault="003F1146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 квартал</w:t>
            </w:r>
          </w:p>
        </w:tc>
        <w:tc>
          <w:tcPr>
            <w:tcW w:w="1845" w:type="dxa"/>
          </w:tcPr>
          <w:p w:rsidR="00DE6FB3" w:rsidRPr="000D4B1A" w:rsidRDefault="003F1146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2D309F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№292-10/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 «Про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затвердження порядку встановлення розмірів орендної плати за земельні ділянки, які розташовані на території міста Павлоград</w:t>
            </w:r>
            <w:r w:rsidR="00904F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8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Можливість вирішення проблем врегулювання питання зі сплати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орендної плати за землю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904F58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№293-10/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«Про затвердження порядку встановлення ставок земельного податку за земельні ділянки на території міста Павлоград»</w:t>
            </w:r>
          </w:p>
        </w:tc>
        <w:tc>
          <w:tcPr>
            <w:tcW w:w="212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Можливість вирішення проблеми врегулювання питання зі сплати земельного податку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682221" w:rsidRPr="00682221" w:rsidTr="000D4B1A">
        <w:tc>
          <w:tcPr>
            <w:tcW w:w="426" w:type="dxa"/>
          </w:tcPr>
          <w:p w:rsidR="00682221" w:rsidRPr="00682221" w:rsidRDefault="00682221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</w:tcPr>
          <w:p w:rsidR="00682221" w:rsidRPr="000D4B1A" w:rsidRDefault="00682221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682221" w:rsidRPr="00682221" w:rsidRDefault="00682221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«Про затвердження Порядку розміщення пересувних тимчасових споруд для впровадження підприємницької діяльності в місті Павлоград під час проведення </w:t>
            </w:r>
            <w:r w:rsidR="00EF6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сезонних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ярмарок, державних та місцевих святкових, урочистих масових заходів»</w:t>
            </w:r>
          </w:p>
        </w:tc>
        <w:tc>
          <w:tcPr>
            <w:tcW w:w="2128" w:type="dxa"/>
          </w:tcPr>
          <w:p w:rsidR="00682221" w:rsidRDefault="00EF6377" w:rsidP="00EF63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</w:t>
            </w:r>
            <w:r w:rsidR="00D142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зв’язку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="00D142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врегулюванням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порядку розміщення  пересувних ТС</w:t>
            </w:r>
          </w:p>
        </w:tc>
        <w:tc>
          <w:tcPr>
            <w:tcW w:w="1418" w:type="dxa"/>
          </w:tcPr>
          <w:p w:rsidR="00682221" w:rsidRDefault="00D1420D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квартал</w:t>
            </w:r>
          </w:p>
        </w:tc>
        <w:tc>
          <w:tcPr>
            <w:tcW w:w="1845" w:type="dxa"/>
          </w:tcPr>
          <w:p w:rsidR="00682221" w:rsidRDefault="00D1420D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 питань розвитку підприємництва та залучення інвестицій</w:t>
            </w:r>
          </w:p>
        </w:tc>
      </w:tr>
    </w:tbl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Default="00BE43AF" w:rsidP="00BE43A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Pr="00DE6FB3" w:rsidRDefault="00BE43AF" w:rsidP="00BE43AF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Сергій ОСТРЕНКО</w:t>
      </w:r>
    </w:p>
    <w:sectPr w:rsidR="00BE43AF" w:rsidRPr="00DE6FB3" w:rsidSect="0092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FB3"/>
    <w:rsid w:val="000550EC"/>
    <w:rsid w:val="000D291B"/>
    <w:rsid w:val="000D4B1A"/>
    <w:rsid w:val="001222B9"/>
    <w:rsid w:val="00244B32"/>
    <w:rsid w:val="002B3ED2"/>
    <w:rsid w:val="002D309F"/>
    <w:rsid w:val="003603AE"/>
    <w:rsid w:val="003F1146"/>
    <w:rsid w:val="004245F7"/>
    <w:rsid w:val="00474BF9"/>
    <w:rsid w:val="00682221"/>
    <w:rsid w:val="007950B7"/>
    <w:rsid w:val="008B05E1"/>
    <w:rsid w:val="008C0B00"/>
    <w:rsid w:val="00904F58"/>
    <w:rsid w:val="00922177"/>
    <w:rsid w:val="00A23A5A"/>
    <w:rsid w:val="00BC2244"/>
    <w:rsid w:val="00BE43AF"/>
    <w:rsid w:val="00D1420D"/>
    <w:rsid w:val="00DE0775"/>
    <w:rsid w:val="00DE6FB3"/>
    <w:rsid w:val="00E91CE5"/>
    <w:rsid w:val="00EF6377"/>
    <w:rsid w:val="00F5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11</cp:lastModifiedBy>
  <cp:revision>9</cp:revision>
  <cp:lastPrinted>2022-11-15T07:56:00Z</cp:lastPrinted>
  <dcterms:created xsi:type="dcterms:W3CDTF">2022-11-11T11:46:00Z</dcterms:created>
  <dcterms:modified xsi:type="dcterms:W3CDTF">2022-12-19T08:17:00Z</dcterms:modified>
</cp:coreProperties>
</file>